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58A6A3" w14:textId="5EB50B6D" w:rsidR="00E46E63" w:rsidRDefault="00E46E63"/>
    <w:p w14:paraId="47BD1E71" w14:textId="095615EB" w:rsidR="0055327C" w:rsidRDefault="001211ED">
      <w:r w:rsidRPr="001211ED">
        <w:rPr>
          <w:noProof/>
        </w:rPr>
        <w:drawing>
          <wp:anchor distT="0" distB="0" distL="114300" distR="114300" simplePos="0" relativeHeight="251658240" behindDoc="0" locked="0" layoutInCell="1" allowOverlap="1" wp14:anchorId="516F3066" wp14:editId="4DB5A3F1">
            <wp:simplePos x="0" y="0"/>
            <wp:positionH relativeFrom="column">
              <wp:posOffset>5816524</wp:posOffset>
            </wp:positionH>
            <wp:positionV relativeFrom="paragraph">
              <wp:posOffset>133299</wp:posOffset>
            </wp:positionV>
            <wp:extent cx="679831" cy="301855"/>
            <wp:effectExtent l="0" t="0" r="635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96311" cy="309173"/>
                    </a:xfrm>
                    <a:prstGeom prst="rect">
                      <a:avLst/>
                    </a:prstGeom>
                  </pic:spPr>
                </pic:pic>
              </a:graphicData>
            </a:graphic>
            <wp14:sizeRelH relativeFrom="page">
              <wp14:pctWidth>0</wp14:pctWidth>
            </wp14:sizeRelH>
            <wp14:sizeRelV relativeFrom="page">
              <wp14:pctHeight>0</wp14:pctHeight>
            </wp14:sizeRelV>
          </wp:anchor>
        </w:drawing>
      </w:r>
      <w:r w:rsidR="0055327C" w:rsidRPr="0055327C">
        <w:rPr>
          <w:noProof/>
        </w:rPr>
        <w:drawing>
          <wp:inline distT="0" distB="0" distL="0" distR="0" wp14:anchorId="2B7F9836" wp14:editId="776D0067">
            <wp:extent cx="6657333" cy="3221583"/>
            <wp:effectExtent l="19050" t="19050" r="10795" b="171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239" b="21593"/>
                    <a:stretch/>
                  </pic:blipFill>
                  <pic:spPr bwMode="auto">
                    <a:xfrm>
                      <a:off x="0" y="0"/>
                      <a:ext cx="6679221" cy="323217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523E8B4" w14:textId="62D9431E" w:rsidR="0055327C" w:rsidRDefault="0055327C">
      <w:r>
        <w:rPr>
          <w:noProof/>
        </w:rPr>
        <w:drawing>
          <wp:inline distT="0" distB="0" distL="0" distR="0" wp14:anchorId="7B5994E0" wp14:editId="53B0DF10">
            <wp:extent cx="6657361" cy="2709520"/>
            <wp:effectExtent l="19050" t="19050" r="10160"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380" b="2232"/>
                    <a:stretch/>
                  </pic:blipFill>
                  <pic:spPr bwMode="auto">
                    <a:xfrm>
                      <a:off x="0" y="0"/>
                      <a:ext cx="6718663" cy="27344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34B4E56" w14:textId="57C98819" w:rsidR="0055327C" w:rsidRPr="00D80C1D" w:rsidRDefault="0055327C">
      <w:pPr>
        <w:rPr>
          <w:b/>
          <w:bCs/>
        </w:rPr>
      </w:pPr>
      <w:r w:rsidRPr="00D80C1D">
        <w:rPr>
          <w:b/>
          <w:bCs/>
        </w:rPr>
        <w:t>The Covid-19 pandemic is having an adverse impact on:</w:t>
      </w:r>
    </w:p>
    <w:p w14:paraId="31527B76" w14:textId="5A18BBCE" w:rsidR="00D80C1D" w:rsidRPr="001211ED" w:rsidRDefault="0055327C" w:rsidP="00D80C1D">
      <w:pPr>
        <w:pStyle w:val="ListParagraph"/>
        <w:numPr>
          <w:ilvl w:val="0"/>
          <w:numId w:val="1"/>
        </w:numPr>
        <w:rPr>
          <w:u w:val="single"/>
        </w:rPr>
      </w:pPr>
      <w:r w:rsidRPr="001211ED">
        <w:rPr>
          <w:u w:val="single"/>
        </w:rPr>
        <w:t>Sustainability</w:t>
      </w:r>
      <w:r w:rsidR="00D80C1D" w:rsidRPr="001211ED">
        <w:rPr>
          <w:u w:val="single"/>
        </w:rPr>
        <w:t xml:space="preserve"> of providers:</w:t>
      </w:r>
    </w:p>
    <w:p w14:paraId="6CAADD5D" w14:textId="71528F49" w:rsidR="00D80C1D" w:rsidRDefault="00D80C1D" w:rsidP="00D80C1D">
      <w:pPr>
        <w:pStyle w:val="ListParagraph"/>
        <w:ind w:left="360"/>
      </w:pPr>
      <w:r>
        <w:t>The</w:t>
      </w:r>
      <w:r w:rsidR="0055327C">
        <w:t xml:space="preserve"> take-up of services</w:t>
      </w:r>
      <w:r>
        <w:t xml:space="preserve">, </w:t>
      </w:r>
      <w:r w:rsidR="0055327C">
        <w:t>especially wrap around and out of school care</w:t>
      </w:r>
      <w:r>
        <w:t>,</w:t>
      </w:r>
      <w:r w:rsidR="0055327C">
        <w:t xml:space="preserve"> has declined sharply</w:t>
      </w:r>
      <w:r>
        <w:t xml:space="preserve"> and the costs of delivery have increased as providers are having to implement Covid-safe practices.</w:t>
      </w:r>
    </w:p>
    <w:p w14:paraId="25CED499" w14:textId="77777777" w:rsidR="00D80C1D" w:rsidRPr="001211ED" w:rsidRDefault="00D80C1D" w:rsidP="00D80C1D">
      <w:pPr>
        <w:pStyle w:val="ListParagraph"/>
        <w:numPr>
          <w:ilvl w:val="0"/>
          <w:numId w:val="1"/>
        </w:numPr>
        <w:rPr>
          <w:u w:val="single"/>
        </w:rPr>
      </w:pPr>
      <w:r w:rsidRPr="001211ED">
        <w:rPr>
          <w:u w:val="single"/>
        </w:rPr>
        <w:t>Sufficiency of places:</w:t>
      </w:r>
    </w:p>
    <w:p w14:paraId="5DBAD6D9" w14:textId="19D22425" w:rsidR="00D80C1D" w:rsidRDefault="001211ED" w:rsidP="00D80C1D">
      <w:pPr>
        <w:pStyle w:val="ListParagraph"/>
        <w:ind w:left="360"/>
      </w:pPr>
      <w:r>
        <w:t>S</w:t>
      </w:r>
      <w:r w:rsidR="00D80C1D">
        <w:t>ustainability</w:t>
      </w:r>
      <w:r>
        <w:t xml:space="preserve"> issues will result in loss of capacity due to </w:t>
      </w:r>
      <w:r w:rsidR="00D80C1D">
        <w:t xml:space="preserve">closures </w:t>
      </w:r>
      <w:r>
        <w:t>or p</w:t>
      </w:r>
      <w:r w:rsidR="00D80C1D">
        <w:t>roviders</w:t>
      </w:r>
      <w:r>
        <w:t xml:space="preserve"> having to scale back their services e.g. range, flexibility, </w:t>
      </w:r>
      <w:r w:rsidR="00D80C1D">
        <w:t xml:space="preserve">hours of operation, staffing and overall capacity to </w:t>
      </w:r>
      <w:r>
        <w:t xml:space="preserve">help them </w:t>
      </w:r>
      <w:r w:rsidR="00D80C1D">
        <w:t>operate in a Covid-safe way</w:t>
      </w:r>
      <w:r>
        <w:t>.</w:t>
      </w:r>
    </w:p>
    <w:p w14:paraId="2DC155C4" w14:textId="75A51816" w:rsidR="001211ED" w:rsidRPr="001211ED" w:rsidRDefault="001211ED" w:rsidP="001211ED">
      <w:pPr>
        <w:pStyle w:val="ListParagraph"/>
        <w:numPr>
          <w:ilvl w:val="0"/>
          <w:numId w:val="1"/>
        </w:numPr>
        <w:rPr>
          <w:u w:val="single"/>
        </w:rPr>
      </w:pPr>
      <w:r w:rsidRPr="001211ED">
        <w:rPr>
          <w:u w:val="single"/>
        </w:rPr>
        <w:t>Children’s opportunities and outcomes:</w:t>
      </w:r>
    </w:p>
    <w:p w14:paraId="5999FC7A" w14:textId="764031BF" w:rsidR="001211ED" w:rsidRDefault="00F1545B" w:rsidP="001211ED">
      <w:pPr>
        <w:pStyle w:val="ListParagraph"/>
        <w:ind w:left="360"/>
      </w:pPr>
      <w:r>
        <w:t xml:space="preserve">Due to the </w:t>
      </w:r>
      <w:r w:rsidR="00D04DA2">
        <w:t xml:space="preserve">extended </w:t>
      </w:r>
      <w:r>
        <w:t xml:space="preserve">lock-down </w:t>
      </w:r>
      <w:r w:rsidR="00D04DA2">
        <w:t xml:space="preserve">the earlier restrictions to access, </w:t>
      </w:r>
      <w:r w:rsidR="00115CBD">
        <w:t xml:space="preserve">the numbers of </w:t>
      </w:r>
      <w:r>
        <w:t xml:space="preserve">early years </w:t>
      </w:r>
      <w:r w:rsidR="00115CBD">
        <w:t xml:space="preserve">children accessing provision regularly or at all </w:t>
      </w:r>
      <w:r>
        <w:t xml:space="preserve">has been very low </w:t>
      </w:r>
      <w:r w:rsidR="00D04DA2">
        <w:t>and this will have impacted on the</w:t>
      </w:r>
      <w:r w:rsidR="00115CBD">
        <w:t xml:space="preserve">ir </w:t>
      </w:r>
      <w:r w:rsidR="00D04DA2">
        <w:t>learning</w:t>
      </w:r>
      <w:r w:rsidR="00115CBD">
        <w:t xml:space="preserve"> outcomes.</w:t>
      </w:r>
    </w:p>
    <w:p w14:paraId="620BD294" w14:textId="60A108AF" w:rsidR="002253A9" w:rsidRDefault="002253A9" w:rsidP="00261D43">
      <w:pPr>
        <w:pStyle w:val="ListParagraph"/>
        <w:ind w:left="360"/>
        <w:jc w:val="right"/>
      </w:pPr>
    </w:p>
    <w:p w14:paraId="1CD70E73" w14:textId="77777777" w:rsidR="00261D43" w:rsidRPr="00261D43" w:rsidRDefault="00261D43" w:rsidP="00261D43"/>
    <w:p w14:paraId="7E969407" w14:textId="73755974" w:rsidR="002253A9" w:rsidRDefault="002253A9" w:rsidP="002253A9">
      <w:pPr>
        <w:pStyle w:val="ListParagraph"/>
        <w:ind w:left="0"/>
      </w:pPr>
    </w:p>
    <w:p w14:paraId="183D1799" w14:textId="7598D060" w:rsidR="007D7BA1" w:rsidRDefault="007D7BA1">
      <w:r>
        <w:t xml:space="preserve">                                                                                                                                   </w:t>
      </w:r>
    </w:p>
    <w:p w14:paraId="5A723310" w14:textId="0ADC4F04" w:rsidR="00261D43" w:rsidRDefault="004F6C82">
      <w:r>
        <w:rPr>
          <w:noProof/>
        </w:rPr>
        <w:lastRenderedPageBreak/>
        <w:drawing>
          <wp:inline distT="0" distB="0" distL="0" distR="0" wp14:anchorId="40CFF42A" wp14:editId="21F85302">
            <wp:extent cx="6750685" cy="4864100"/>
            <wp:effectExtent l="19050" t="19050" r="12065"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750685" cy="4864100"/>
                    </a:xfrm>
                    <a:prstGeom prst="rect">
                      <a:avLst/>
                    </a:prstGeom>
                    <a:ln>
                      <a:solidFill>
                        <a:schemeClr val="tx1"/>
                      </a:solidFill>
                    </a:ln>
                  </pic:spPr>
                </pic:pic>
              </a:graphicData>
            </a:graphic>
          </wp:inline>
        </w:drawing>
      </w:r>
    </w:p>
    <w:p w14:paraId="12C26D32" w14:textId="13388DD8" w:rsidR="00261D43" w:rsidRDefault="00261D43"/>
    <w:p w14:paraId="0CCCFA1E" w14:textId="6387A7DD" w:rsidR="00261D43" w:rsidRDefault="004F6C82">
      <w:r>
        <w:rPr>
          <w:noProof/>
        </w:rPr>
        <w:drawing>
          <wp:anchor distT="0" distB="0" distL="114300" distR="114300" simplePos="0" relativeHeight="251659264" behindDoc="1" locked="0" layoutInCell="1" allowOverlap="1" wp14:anchorId="60749020" wp14:editId="7FEC3BF8">
            <wp:simplePos x="0" y="0"/>
            <wp:positionH relativeFrom="column">
              <wp:posOffset>1758315</wp:posOffset>
            </wp:positionH>
            <wp:positionV relativeFrom="paragraph">
              <wp:posOffset>33325</wp:posOffset>
            </wp:positionV>
            <wp:extent cx="2933065" cy="1861185"/>
            <wp:effectExtent l="0" t="0" r="635" b="5715"/>
            <wp:wrapTight wrapText="bothSides">
              <wp:wrapPolygon edited="0">
                <wp:start x="0" y="0"/>
                <wp:lineTo x="0" y="21445"/>
                <wp:lineTo x="21464" y="21445"/>
                <wp:lineTo x="2146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933065" cy="1861185"/>
                    </a:xfrm>
                    <a:prstGeom prst="rect">
                      <a:avLst/>
                    </a:prstGeom>
                  </pic:spPr>
                </pic:pic>
              </a:graphicData>
            </a:graphic>
            <wp14:sizeRelH relativeFrom="page">
              <wp14:pctWidth>0</wp14:pctWidth>
            </wp14:sizeRelH>
            <wp14:sizeRelV relativeFrom="page">
              <wp14:pctHeight>0</wp14:pctHeight>
            </wp14:sizeRelV>
          </wp:anchor>
        </w:drawing>
      </w:r>
    </w:p>
    <w:p w14:paraId="663FACF0" w14:textId="33DA635B" w:rsidR="00960FC6" w:rsidRPr="00960FC6" w:rsidRDefault="00960FC6" w:rsidP="00960FC6"/>
    <w:p w14:paraId="5C2270AD" w14:textId="304975CA" w:rsidR="00960FC6" w:rsidRPr="00960FC6" w:rsidRDefault="00960FC6" w:rsidP="00960FC6"/>
    <w:p w14:paraId="0D38912A" w14:textId="4E25B65F" w:rsidR="00960FC6" w:rsidRPr="00960FC6" w:rsidRDefault="00960FC6" w:rsidP="00960FC6"/>
    <w:p w14:paraId="17D24A9B" w14:textId="7984EBF4" w:rsidR="00960FC6" w:rsidRPr="00960FC6" w:rsidRDefault="00960FC6" w:rsidP="00960FC6"/>
    <w:p w14:paraId="7B5CF310" w14:textId="37E59DBB" w:rsidR="00960FC6" w:rsidRDefault="00960FC6" w:rsidP="00960FC6"/>
    <w:p w14:paraId="7EE0DE94" w14:textId="13C7D731" w:rsidR="00960FC6" w:rsidRDefault="00960FC6" w:rsidP="00960FC6"/>
    <w:p w14:paraId="74973D5A" w14:textId="69199BA1" w:rsidR="00960FC6" w:rsidRDefault="00960FC6" w:rsidP="00960FC6"/>
    <w:p w14:paraId="16746C19" w14:textId="0B63B12F" w:rsidR="00960FC6" w:rsidRDefault="00960FC6" w:rsidP="00960FC6"/>
    <w:p w14:paraId="0A911119" w14:textId="7A49A852" w:rsidR="00960FC6" w:rsidRDefault="00960FC6" w:rsidP="00960FC6"/>
    <w:p w14:paraId="76CB537D" w14:textId="714ECC6E" w:rsidR="00960FC6" w:rsidRDefault="00960FC6" w:rsidP="00960FC6"/>
    <w:p w14:paraId="7705990F" w14:textId="2CCDD374" w:rsidR="00960FC6" w:rsidRDefault="00960FC6" w:rsidP="00960FC6"/>
    <w:p w14:paraId="6F35DE7B" w14:textId="00A5109F" w:rsidR="00960FC6" w:rsidRDefault="00960FC6" w:rsidP="00960FC6"/>
    <w:p w14:paraId="577B41A8" w14:textId="2E92B615" w:rsidR="00960FC6" w:rsidRDefault="00960FC6" w:rsidP="00960FC6"/>
    <w:p w14:paraId="4D5FFFB9" w14:textId="76E2299B" w:rsidR="00960FC6" w:rsidRDefault="00960FC6" w:rsidP="00960FC6"/>
    <w:p w14:paraId="5B39A82D" w14:textId="77777777" w:rsidR="00960FC6" w:rsidRPr="00960FC6" w:rsidRDefault="00960FC6" w:rsidP="00960FC6"/>
    <w:p w14:paraId="52828BD3" w14:textId="6909F7C4" w:rsidR="007D7BA1" w:rsidRDefault="00B0628D">
      <w:r>
        <w:rPr>
          <w:noProof/>
        </w:rPr>
        <w:drawing>
          <wp:inline distT="0" distB="0" distL="0" distR="0" wp14:anchorId="50E01024" wp14:editId="149831EF">
            <wp:extent cx="6652260" cy="2952115"/>
            <wp:effectExtent l="19050" t="19050" r="15240" b="196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71434" cy="2960624"/>
                    </a:xfrm>
                    <a:prstGeom prst="rect">
                      <a:avLst/>
                    </a:prstGeom>
                    <a:ln>
                      <a:solidFill>
                        <a:schemeClr val="tx1"/>
                      </a:solidFill>
                    </a:ln>
                  </pic:spPr>
                </pic:pic>
              </a:graphicData>
            </a:graphic>
          </wp:inline>
        </w:drawing>
      </w:r>
    </w:p>
    <w:p w14:paraId="351E31A4" w14:textId="76A303B9" w:rsidR="00B0628D" w:rsidRDefault="00B0628D" w:rsidP="00B0628D">
      <w:pPr>
        <w:pStyle w:val="ListParagraph"/>
        <w:numPr>
          <w:ilvl w:val="0"/>
          <w:numId w:val="1"/>
        </w:numPr>
      </w:pPr>
      <w:r>
        <w:t xml:space="preserve">The target numbers are from DWP lists of parents, who are potentially eligible for 2YO funding, which are made available to the LA for each term. The target numbers have been declining mainly because the economic criteria </w:t>
      </w:r>
      <w:r w:rsidR="0027030D">
        <w:t xml:space="preserve">for eligibility </w:t>
      </w:r>
      <w:r>
        <w:t xml:space="preserve">has remained static whilst the National Living Wage/Minimum Wage </w:t>
      </w:r>
      <w:r w:rsidR="0027030D">
        <w:t xml:space="preserve">rates </w:t>
      </w:r>
      <w:r>
        <w:t xml:space="preserve">have increased each year.  </w:t>
      </w:r>
    </w:p>
    <w:p w14:paraId="3FAD1554" w14:textId="0A4DE331" w:rsidR="001E450B" w:rsidRDefault="001E450B" w:rsidP="00B0628D">
      <w:pPr>
        <w:pStyle w:val="ListParagraph"/>
        <w:numPr>
          <w:ilvl w:val="0"/>
          <w:numId w:val="1"/>
        </w:numPr>
      </w:pPr>
      <w:bookmarkStart w:id="0" w:name="_Hlk67319985"/>
      <w:r>
        <w:t>T</w:t>
      </w:r>
      <w:r w:rsidRPr="001E450B">
        <w:t>he percentage take-up in Leicester has remained lower compared to some regional or similar LA areas</w:t>
      </w:r>
      <w:r>
        <w:t xml:space="preserve">. </w:t>
      </w:r>
    </w:p>
    <w:p w14:paraId="3691A650" w14:textId="552B9AE0" w:rsidR="0027030D" w:rsidRDefault="00E37DAB" w:rsidP="00B0628D">
      <w:pPr>
        <w:pStyle w:val="ListParagraph"/>
        <w:numPr>
          <w:ilvl w:val="0"/>
          <w:numId w:val="1"/>
        </w:numPr>
      </w:pPr>
      <w:r>
        <w:t>The Covid-19 pandemic has an unprecedented effect on take-up and attendance in Sum-2020 and Aut-2020.</w:t>
      </w:r>
    </w:p>
    <w:p w14:paraId="04E157F9" w14:textId="015B0D7B" w:rsidR="00E37DAB" w:rsidRDefault="00FA06E4" w:rsidP="00E37DAB">
      <w:pPr>
        <w:pStyle w:val="ListParagraph"/>
        <w:ind w:left="360"/>
      </w:pPr>
      <w:r>
        <w:t>T</w:t>
      </w:r>
      <w:r w:rsidRPr="0027030D">
        <w:t xml:space="preserve">here is </w:t>
      </w:r>
      <w:r>
        <w:t xml:space="preserve">opportunity </w:t>
      </w:r>
      <w:r w:rsidRPr="0027030D">
        <w:t>for providers to increase their 2YO FEEE numbers</w:t>
      </w:r>
      <w:r>
        <w:t xml:space="preserve"> as the data shows that quite large numbers of eligible 2YOs are not accessing their entitlement each term.  </w:t>
      </w:r>
    </w:p>
    <w:bookmarkEnd w:id="0"/>
    <w:p w14:paraId="4CB0440C" w14:textId="3DE0E06B" w:rsidR="0027030D" w:rsidRDefault="0027030D" w:rsidP="0027030D">
      <w:r>
        <w:rPr>
          <w:noProof/>
        </w:rPr>
        <w:drawing>
          <wp:inline distT="0" distB="0" distL="0" distR="0" wp14:anchorId="02166E17" wp14:editId="66BA0CE9">
            <wp:extent cx="6564630" cy="3160395"/>
            <wp:effectExtent l="19050" t="19050" r="26670" b="209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087"/>
                    <a:stretch/>
                  </pic:blipFill>
                  <pic:spPr bwMode="auto">
                    <a:xfrm>
                      <a:off x="0" y="0"/>
                      <a:ext cx="6589074" cy="317216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8F509FD" w14:textId="21AE821B" w:rsidR="00E37DAB" w:rsidRDefault="008A319B" w:rsidP="00E37DAB">
      <w:pPr>
        <w:pStyle w:val="ListParagraph"/>
        <w:numPr>
          <w:ilvl w:val="0"/>
          <w:numId w:val="1"/>
        </w:numPr>
      </w:pPr>
      <w:r>
        <w:t>The p</w:t>
      </w:r>
      <w:r w:rsidR="00E37DAB">
        <w:t xml:space="preserve">opulation </w:t>
      </w:r>
      <w:r>
        <w:t xml:space="preserve">trend </w:t>
      </w:r>
      <w:r w:rsidR="00E37DAB">
        <w:t xml:space="preserve">for </w:t>
      </w:r>
      <w:r>
        <w:t>3- &amp; 4-year</w:t>
      </w:r>
      <w:r w:rsidR="00E37DAB">
        <w:t xml:space="preserve"> olds indicates </w:t>
      </w:r>
      <w:r>
        <w:t xml:space="preserve">there is a </w:t>
      </w:r>
      <w:r w:rsidR="00E37DAB">
        <w:t>s</w:t>
      </w:r>
      <w:r>
        <w:t>mall</w:t>
      </w:r>
      <w:r w:rsidR="00E37DAB">
        <w:t xml:space="preserve"> decline in numbers </w:t>
      </w:r>
      <w:r>
        <w:t>from one year to the next.</w:t>
      </w:r>
    </w:p>
    <w:p w14:paraId="770E3239" w14:textId="2DA838A2" w:rsidR="00E37DAB" w:rsidRDefault="00E37DAB" w:rsidP="0027030D">
      <w:pPr>
        <w:pStyle w:val="ListParagraph"/>
        <w:numPr>
          <w:ilvl w:val="0"/>
          <w:numId w:val="1"/>
        </w:numPr>
      </w:pPr>
      <w:r>
        <w:t>The Covid-19 pandemic has an unprecedented effect on take-up and attendance in Aut-2020</w:t>
      </w:r>
      <w:r w:rsidR="00AC7F52">
        <w:t>.</w:t>
      </w:r>
    </w:p>
    <w:p w14:paraId="7771C38F" w14:textId="563AEF2B" w:rsidR="00AC7F52" w:rsidRDefault="00AC7F52" w:rsidP="00AC7F52"/>
    <w:p w14:paraId="7F89DAA4" w14:textId="77777777" w:rsidR="00960FC6" w:rsidRDefault="00960FC6" w:rsidP="00960FC6"/>
    <w:p w14:paraId="66B6B738" w14:textId="5310B0EF" w:rsidR="00EF6010" w:rsidRDefault="00EF6010" w:rsidP="00EF6010">
      <w:r>
        <w:rPr>
          <w:noProof/>
        </w:rPr>
        <w:lastRenderedPageBreak/>
        <w:drawing>
          <wp:inline distT="0" distB="0" distL="0" distR="0" wp14:anchorId="3922626A" wp14:editId="4DDBC7E2">
            <wp:extent cx="6750685" cy="4406646"/>
            <wp:effectExtent l="19050" t="19050" r="12065" b="133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763533" cy="4415033"/>
                    </a:xfrm>
                    <a:prstGeom prst="rect">
                      <a:avLst/>
                    </a:prstGeom>
                    <a:ln>
                      <a:solidFill>
                        <a:schemeClr val="tx1"/>
                      </a:solidFill>
                    </a:ln>
                  </pic:spPr>
                </pic:pic>
              </a:graphicData>
            </a:graphic>
          </wp:inline>
        </w:drawing>
      </w:r>
    </w:p>
    <w:p w14:paraId="4260A35B" w14:textId="4006C7BD" w:rsidR="00261D43" w:rsidRDefault="00261D43" w:rsidP="00EF6010"/>
    <w:p w14:paraId="18FC4066" w14:textId="3B8D3980" w:rsidR="0076794F" w:rsidRDefault="00613F5C" w:rsidP="00EF6010">
      <w:r>
        <w:rPr>
          <w:noProof/>
        </w:rPr>
        <w:drawing>
          <wp:inline distT="0" distB="0" distL="0" distR="0" wp14:anchorId="3A59607D" wp14:editId="76D0B8BD">
            <wp:extent cx="6750685" cy="4114038"/>
            <wp:effectExtent l="19050" t="19050" r="12065" b="203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755813" cy="4117163"/>
                    </a:xfrm>
                    <a:prstGeom prst="rect">
                      <a:avLst/>
                    </a:prstGeom>
                    <a:ln>
                      <a:solidFill>
                        <a:schemeClr val="tx1"/>
                      </a:solidFill>
                    </a:ln>
                  </pic:spPr>
                </pic:pic>
              </a:graphicData>
            </a:graphic>
          </wp:inline>
        </w:drawing>
      </w:r>
    </w:p>
    <w:p w14:paraId="33E3BF70" w14:textId="433400A8" w:rsidR="00960FC6" w:rsidRDefault="00960FC6" w:rsidP="00EF6010"/>
    <w:p w14:paraId="3B974ABD" w14:textId="1FCD473A" w:rsidR="0076794F" w:rsidRDefault="0076794F" w:rsidP="00EF6010">
      <w:pPr>
        <w:rPr>
          <w:color w:val="FF0000"/>
          <w:highlight w:val="yellow"/>
          <w14:textOutline w14:w="9525" w14:cap="rnd" w14:cmpd="sng" w14:algn="ctr">
            <w14:solidFill>
              <w14:schemeClr w14:val="tx1"/>
            </w14:solidFill>
            <w14:prstDash w14:val="solid"/>
            <w14:bevel/>
          </w14:textOutline>
        </w:rPr>
      </w:pPr>
    </w:p>
    <w:p w14:paraId="24252FEF" w14:textId="0B73D30D" w:rsidR="00261D43" w:rsidRDefault="00960FC6" w:rsidP="00EF6010">
      <w:pPr>
        <w:rPr>
          <w:color w:val="FF0000"/>
          <w:highlight w:val="yellow"/>
          <w14:textOutline w14:w="9525" w14:cap="rnd" w14:cmpd="sng" w14:algn="ctr">
            <w14:solidFill>
              <w14:schemeClr w14:val="tx1"/>
            </w14:solidFill>
            <w14:prstDash w14:val="solid"/>
            <w14:bevel/>
          </w14:textOutline>
        </w:rPr>
      </w:pPr>
      <w:r>
        <w:rPr>
          <w:noProof/>
        </w:rPr>
        <w:lastRenderedPageBreak/>
        <w:drawing>
          <wp:inline distT="0" distB="0" distL="0" distR="0" wp14:anchorId="75745F8E" wp14:editId="1D6B61A2">
            <wp:extent cx="6750685" cy="4113530"/>
            <wp:effectExtent l="19050" t="19050" r="12065" b="203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750685" cy="4113530"/>
                    </a:xfrm>
                    <a:prstGeom prst="rect">
                      <a:avLst/>
                    </a:prstGeom>
                    <a:ln>
                      <a:solidFill>
                        <a:schemeClr val="tx1"/>
                      </a:solidFill>
                    </a:ln>
                  </pic:spPr>
                </pic:pic>
              </a:graphicData>
            </a:graphic>
          </wp:inline>
        </w:drawing>
      </w:r>
    </w:p>
    <w:p w14:paraId="7ABBA609" w14:textId="77777777" w:rsidR="00960FC6" w:rsidRDefault="00960FC6" w:rsidP="00EF6010">
      <w:pPr>
        <w:rPr>
          <w:color w:val="FF0000"/>
          <w:highlight w:val="yellow"/>
          <w14:textOutline w14:w="9525" w14:cap="rnd" w14:cmpd="sng" w14:algn="ctr">
            <w14:solidFill>
              <w14:schemeClr w14:val="tx1"/>
            </w14:solidFill>
            <w14:prstDash w14:val="solid"/>
            <w14:bevel/>
          </w14:textOutline>
        </w:rPr>
      </w:pPr>
    </w:p>
    <w:p w14:paraId="4C46EA1C" w14:textId="3BA9B0F0" w:rsidR="0076794F" w:rsidRDefault="0076794F" w:rsidP="00EF6010">
      <w:pPr>
        <w:rPr>
          <w:color w:val="FF0000"/>
          <w:highlight w:val="yellow"/>
        </w:rPr>
      </w:pPr>
      <w:r>
        <w:rPr>
          <w:noProof/>
        </w:rPr>
        <w:drawing>
          <wp:inline distT="0" distB="0" distL="0" distR="0" wp14:anchorId="77F5B02A" wp14:editId="2A335478">
            <wp:extent cx="6750028" cy="4267658"/>
            <wp:effectExtent l="19050" t="19050" r="1333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757989" cy="4272692"/>
                    </a:xfrm>
                    <a:prstGeom prst="rect">
                      <a:avLst/>
                    </a:prstGeom>
                    <a:ln>
                      <a:solidFill>
                        <a:schemeClr val="tx1"/>
                      </a:solidFill>
                    </a:ln>
                  </pic:spPr>
                </pic:pic>
              </a:graphicData>
            </a:graphic>
          </wp:inline>
        </w:drawing>
      </w:r>
    </w:p>
    <w:p w14:paraId="5667720E" w14:textId="77777777" w:rsidR="00960FC6" w:rsidRPr="00960FC6" w:rsidRDefault="00960FC6" w:rsidP="00633947">
      <w:pPr>
        <w:pStyle w:val="NormalWeb"/>
        <w:spacing w:before="200" w:beforeAutospacing="0" w:after="0" w:afterAutospacing="0" w:line="216" w:lineRule="auto"/>
        <w:rPr>
          <w:rFonts w:asciiTheme="majorHAnsi" w:eastAsiaTheme="majorEastAsia" w:hAnsi="Calibri Light" w:cstheme="majorBidi"/>
          <w:b/>
          <w:bCs/>
          <w:color w:val="000000" w:themeColor="text1"/>
          <w:kern w:val="24"/>
        </w:rPr>
      </w:pPr>
    </w:p>
    <w:p w14:paraId="0B97330F" w14:textId="4499ABFA" w:rsidR="00633947" w:rsidRPr="00633947" w:rsidRDefault="00261D43" w:rsidP="00633947">
      <w:pPr>
        <w:pStyle w:val="NormalWeb"/>
        <w:spacing w:before="200" w:beforeAutospacing="0" w:after="0" w:afterAutospacing="0" w:line="216" w:lineRule="auto"/>
        <w:rPr>
          <w:sz w:val="56"/>
          <w:szCs w:val="56"/>
        </w:rPr>
      </w:pPr>
      <w:r>
        <w:rPr>
          <w:rFonts w:asciiTheme="majorHAnsi" w:eastAsiaTheme="majorEastAsia" w:hAnsi="Calibri Light" w:cstheme="majorBidi"/>
          <w:b/>
          <w:bCs/>
          <w:color w:val="000000" w:themeColor="text1"/>
          <w:kern w:val="24"/>
          <w:sz w:val="56"/>
          <w:szCs w:val="56"/>
        </w:rPr>
        <w:lastRenderedPageBreak/>
        <w:t>B</w:t>
      </w:r>
      <w:r w:rsidR="00633947" w:rsidRPr="00633947">
        <w:rPr>
          <w:rFonts w:asciiTheme="majorHAnsi" w:eastAsiaTheme="majorEastAsia" w:hAnsi="Calibri Light" w:cstheme="majorBidi"/>
          <w:b/>
          <w:bCs/>
          <w:color w:val="000000" w:themeColor="text1"/>
          <w:kern w:val="24"/>
          <w:sz w:val="56"/>
          <w:szCs w:val="56"/>
        </w:rPr>
        <w:t>usiness map and other tools</w:t>
      </w:r>
    </w:p>
    <w:p w14:paraId="1F1A63BD" w14:textId="577C2118" w:rsidR="00633947" w:rsidRDefault="00633947" w:rsidP="00EF6010">
      <w:pPr>
        <w:rPr>
          <w:color w:val="FF0000"/>
          <w:highlight w:val="yellow"/>
        </w:rPr>
      </w:pPr>
    </w:p>
    <w:p w14:paraId="7ADF3EF2" w14:textId="77777777" w:rsidR="00633947" w:rsidRPr="00633947" w:rsidRDefault="00633947" w:rsidP="00960FC6">
      <w:pPr>
        <w:spacing w:after="0" w:line="240" w:lineRule="auto"/>
        <w:rPr>
          <w:u w:val="single"/>
        </w:rPr>
      </w:pPr>
      <w:proofErr w:type="spellStart"/>
      <w:r w:rsidRPr="00633947">
        <w:rPr>
          <w:b/>
          <w:bCs/>
          <w:u w:val="single"/>
        </w:rPr>
        <w:t>Hempsall’s</w:t>
      </w:r>
      <w:proofErr w:type="spellEnd"/>
      <w:r w:rsidRPr="00633947">
        <w:rPr>
          <w:b/>
          <w:bCs/>
          <w:u w:val="single"/>
        </w:rPr>
        <w:t xml:space="preserve"> Business Map for early years providers:</w:t>
      </w:r>
    </w:p>
    <w:p w14:paraId="617EC445" w14:textId="77777777" w:rsidR="00633947" w:rsidRPr="00633947" w:rsidRDefault="00455509" w:rsidP="00960FC6">
      <w:pPr>
        <w:pStyle w:val="ListParagraph"/>
        <w:numPr>
          <w:ilvl w:val="0"/>
          <w:numId w:val="5"/>
        </w:numPr>
        <w:spacing w:after="0" w:line="240" w:lineRule="auto"/>
        <w:rPr>
          <w:color w:val="FF0000"/>
        </w:rPr>
      </w:pPr>
      <w:hyperlink r:id="rId18" w:history="1">
        <w:r w:rsidR="00633947" w:rsidRPr="00633947">
          <w:rPr>
            <w:rStyle w:val="Hyperlink"/>
          </w:rPr>
          <w:t>https://foundationyears.org.uk/2021/01/hempsalls-business-map-for-early-years-providers/</w:t>
        </w:r>
      </w:hyperlink>
    </w:p>
    <w:p w14:paraId="6E804564" w14:textId="77777777" w:rsidR="004F6C82" w:rsidRDefault="004F6C82" w:rsidP="00960FC6">
      <w:pPr>
        <w:spacing w:after="0" w:line="240" w:lineRule="auto"/>
        <w:rPr>
          <w:b/>
          <w:bCs/>
          <w:u w:val="single"/>
        </w:rPr>
      </w:pPr>
    </w:p>
    <w:p w14:paraId="573C7CBB" w14:textId="3914D01A" w:rsidR="00633947" w:rsidRPr="00633947" w:rsidRDefault="00633947" w:rsidP="00960FC6">
      <w:pPr>
        <w:spacing w:after="0" w:line="240" w:lineRule="auto"/>
        <w:rPr>
          <w:u w:val="single"/>
        </w:rPr>
      </w:pPr>
      <w:r w:rsidRPr="00633947">
        <w:rPr>
          <w:b/>
          <w:bCs/>
          <w:u w:val="single"/>
        </w:rPr>
        <w:t>Other tools:</w:t>
      </w:r>
    </w:p>
    <w:p w14:paraId="0B4418C7" w14:textId="77777777" w:rsidR="004F6C82" w:rsidRDefault="004F6C82" w:rsidP="00960FC6">
      <w:pPr>
        <w:spacing w:after="0" w:line="240" w:lineRule="auto"/>
        <w:rPr>
          <w:b/>
          <w:bCs/>
          <w:u w:val="single"/>
        </w:rPr>
      </w:pPr>
    </w:p>
    <w:p w14:paraId="468A00D4" w14:textId="49F30643" w:rsidR="00633947" w:rsidRPr="00633947" w:rsidRDefault="00633947" w:rsidP="00960FC6">
      <w:pPr>
        <w:spacing w:after="0" w:line="240" w:lineRule="auto"/>
        <w:rPr>
          <w:u w:val="single"/>
        </w:rPr>
      </w:pPr>
      <w:r w:rsidRPr="00633947">
        <w:rPr>
          <w:b/>
          <w:bCs/>
          <w:u w:val="single"/>
        </w:rPr>
        <w:t>LA Business support - tools and tips (COVID-19)</w:t>
      </w:r>
    </w:p>
    <w:p w14:paraId="374E9843" w14:textId="77777777" w:rsidR="00633947" w:rsidRPr="00633947" w:rsidRDefault="00455509" w:rsidP="00960FC6">
      <w:pPr>
        <w:pStyle w:val="ListParagraph"/>
        <w:numPr>
          <w:ilvl w:val="0"/>
          <w:numId w:val="4"/>
        </w:numPr>
        <w:spacing w:after="0" w:line="240" w:lineRule="auto"/>
        <w:rPr>
          <w:color w:val="FF0000"/>
        </w:rPr>
      </w:pPr>
      <w:hyperlink r:id="rId19" w:history="1">
        <w:r w:rsidR="00633947" w:rsidRPr="00633947">
          <w:rPr>
            <w:rStyle w:val="Hyperlink"/>
          </w:rPr>
          <w:t>https://families.leicester.gov.uk/childcare-professionals/coronavirus-updated-advice/business-support-tools-and-tips-covid-19</w:t>
        </w:r>
      </w:hyperlink>
      <w:hyperlink r:id="rId20" w:history="1">
        <w:r w:rsidR="00633947" w:rsidRPr="00633947">
          <w:rPr>
            <w:rStyle w:val="Hyperlink"/>
            <w:b/>
            <w:bCs/>
          </w:rPr>
          <w:t>/</w:t>
        </w:r>
      </w:hyperlink>
    </w:p>
    <w:p w14:paraId="4E392F5E" w14:textId="77777777" w:rsidR="004F6C82" w:rsidRDefault="004F6C82" w:rsidP="00960FC6">
      <w:pPr>
        <w:spacing w:after="0" w:line="240" w:lineRule="auto"/>
        <w:rPr>
          <w:b/>
          <w:bCs/>
          <w:u w:val="single"/>
        </w:rPr>
      </w:pPr>
    </w:p>
    <w:p w14:paraId="704ADBFA" w14:textId="4E773500" w:rsidR="00633947" w:rsidRPr="00633947" w:rsidRDefault="00633947" w:rsidP="00960FC6">
      <w:pPr>
        <w:spacing w:after="0" w:line="240" w:lineRule="auto"/>
        <w:rPr>
          <w:b/>
          <w:bCs/>
          <w:u w:val="single"/>
        </w:rPr>
      </w:pPr>
      <w:r w:rsidRPr="00633947">
        <w:rPr>
          <w:b/>
          <w:bCs/>
          <w:u w:val="single"/>
        </w:rPr>
        <w:t>From PACEY:</w:t>
      </w:r>
    </w:p>
    <w:p w14:paraId="32078F72" w14:textId="4D45228A" w:rsidR="00633947" w:rsidRPr="00633947" w:rsidRDefault="00455509" w:rsidP="00960FC6">
      <w:pPr>
        <w:pStyle w:val="ListParagraph"/>
        <w:numPr>
          <w:ilvl w:val="0"/>
          <w:numId w:val="2"/>
        </w:numPr>
        <w:spacing w:after="0" w:line="240" w:lineRule="auto"/>
        <w:rPr>
          <w:color w:val="FF0000"/>
        </w:rPr>
      </w:pPr>
      <w:hyperlink r:id="rId21" w:history="1">
        <w:r w:rsidR="00633947" w:rsidRPr="00633947">
          <w:rPr>
            <w:rStyle w:val="Hyperlink"/>
          </w:rPr>
          <w:t>https://www.pacey.org.uk/working-in-childcare/spotlight-on/2-year-olds/the-2-year-old-offer/</w:t>
        </w:r>
      </w:hyperlink>
    </w:p>
    <w:p w14:paraId="6716DC08" w14:textId="77777777" w:rsidR="00633947" w:rsidRPr="00633947" w:rsidRDefault="00455509" w:rsidP="00960FC6">
      <w:pPr>
        <w:pStyle w:val="ListParagraph"/>
        <w:numPr>
          <w:ilvl w:val="0"/>
          <w:numId w:val="2"/>
        </w:numPr>
        <w:spacing w:after="0" w:line="240" w:lineRule="auto"/>
        <w:rPr>
          <w:color w:val="FF0000"/>
        </w:rPr>
      </w:pPr>
      <w:hyperlink r:id="rId22" w:history="1">
        <w:r w:rsidR="00633947" w:rsidRPr="00633947">
          <w:rPr>
            <w:rStyle w:val="Hyperlink"/>
          </w:rPr>
          <w:t>https://www.pacey.org.uk/Pacey/media/Website-files/PACEY%20general/EAL-Checklist.pdf</w:t>
        </w:r>
      </w:hyperlink>
    </w:p>
    <w:p w14:paraId="2A41B0BA" w14:textId="77777777" w:rsidR="004F6C82" w:rsidRDefault="004F6C82" w:rsidP="00960FC6">
      <w:pPr>
        <w:spacing w:after="0" w:line="240" w:lineRule="auto"/>
        <w:rPr>
          <w:b/>
          <w:bCs/>
          <w:u w:val="single"/>
        </w:rPr>
      </w:pPr>
    </w:p>
    <w:p w14:paraId="73041404" w14:textId="744FD64F" w:rsidR="00633947" w:rsidRPr="00633947" w:rsidRDefault="00633947" w:rsidP="00960FC6">
      <w:pPr>
        <w:spacing w:after="0" w:line="240" w:lineRule="auto"/>
        <w:rPr>
          <w:b/>
          <w:bCs/>
          <w:u w:val="single"/>
        </w:rPr>
      </w:pPr>
      <w:r w:rsidRPr="00633947">
        <w:rPr>
          <w:b/>
          <w:bCs/>
          <w:u w:val="single"/>
        </w:rPr>
        <w:t>Changing live through childcare (professionals briefing)</w:t>
      </w:r>
      <w:r w:rsidR="00221B89">
        <w:rPr>
          <w:b/>
          <w:bCs/>
          <w:u w:val="single"/>
        </w:rPr>
        <w:t xml:space="preserve"> </w:t>
      </w:r>
    </w:p>
    <w:p w14:paraId="7E80D9FB" w14:textId="63013EBD" w:rsidR="00633947" w:rsidRPr="00633947" w:rsidRDefault="00633947" w:rsidP="00960FC6">
      <w:pPr>
        <w:pStyle w:val="ListParagraph"/>
        <w:numPr>
          <w:ilvl w:val="0"/>
          <w:numId w:val="3"/>
        </w:numPr>
        <w:spacing w:after="0" w:line="240" w:lineRule="auto"/>
        <w:rPr>
          <w:color w:val="FF0000"/>
        </w:rPr>
      </w:pPr>
      <w:r w:rsidRPr="00633947">
        <w:t xml:space="preserve">Access the slides and a paper here: </w:t>
      </w:r>
      <w:hyperlink r:id="rId23" w:history="1">
        <w:r w:rsidRPr="00633947">
          <w:rPr>
            <w:rStyle w:val="Hyperlink"/>
          </w:rPr>
          <w:t>https://foundationyears.org.uk/2021/02/hempsalls-changing-lives-through-childcare-webinar/</w:t>
        </w:r>
      </w:hyperlink>
    </w:p>
    <w:p w14:paraId="30376E31" w14:textId="4F48B08A" w:rsidR="00633947" w:rsidRPr="004F6C82" w:rsidRDefault="00633947" w:rsidP="00960FC6">
      <w:pPr>
        <w:pStyle w:val="ListParagraph"/>
        <w:numPr>
          <w:ilvl w:val="0"/>
          <w:numId w:val="3"/>
        </w:numPr>
        <w:spacing w:after="0" w:line="240" w:lineRule="auto"/>
        <w:rPr>
          <w:rStyle w:val="Hyperlink"/>
          <w:color w:val="FF0000"/>
          <w:u w:val="none"/>
        </w:rPr>
      </w:pPr>
      <w:r w:rsidRPr="00633947">
        <w:t xml:space="preserve">Access the recorded webinar here: </w:t>
      </w:r>
      <w:hyperlink r:id="rId24" w:history="1">
        <w:r w:rsidRPr="00633947">
          <w:rPr>
            <w:rStyle w:val="Hyperlink"/>
          </w:rPr>
          <w:t>https://youtu.be/c5_6m82NHZo</w:t>
        </w:r>
      </w:hyperlink>
    </w:p>
    <w:p w14:paraId="7D465354" w14:textId="2991619D" w:rsidR="004F6C82" w:rsidRDefault="004F6C82" w:rsidP="00960FC6">
      <w:pPr>
        <w:spacing w:after="0" w:line="240" w:lineRule="auto"/>
      </w:pPr>
    </w:p>
    <w:p w14:paraId="125D56D0" w14:textId="25FCDF70" w:rsidR="00AC7F52" w:rsidRDefault="00AC7F52" w:rsidP="00960FC6">
      <w:pPr>
        <w:spacing w:after="0" w:line="240" w:lineRule="auto"/>
        <w:rPr>
          <w:b/>
          <w:bCs/>
          <w:color w:val="7030A0"/>
          <w:u w:val="single"/>
        </w:rPr>
      </w:pPr>
      <w:r w:rsidRPr="00AC7F52">
        <w:rPr>
          <w:b/>
          <w:bCs/>
          <w:color w:val="7030A0"/>
          <w:u w:val="single"/>
        </w:rPr>
        <w:t>E</w:t>
      </w:r>
      <w:r>
        <w:rPr>
          <w:b/>
          <w:bCs/>
          <w:color w:val="7030A0"/>
          <w:u w:val="single"/>
        </w:rPr>
        <w:t xml:space="preserve">arly </w:t>
      </w:r>
      <w:r w:rsidRPr="00AC7F52">
        <w:rPr>
          <w:b/>
          <w:bCs/>
          <w:color w:val="7030A0"/>
          <w:u w:val="single"/>
        </w:rPr>
        <w:t>E</w:t>
      </w:r>
      <w:r>
        <w:rPr>
          <w:b/>
          <w:bCs/>
          <w:color w:val="7030A0"/>
          <w:u w:val="single"/>
        </w:rPr>
        <w:t xml:space="preserve">ducation </w:t>
      </w:r>
      <w:r w:rsidRPr="00AC7F52">
        <w:rPr>
          <w:b/>
          <w:bCs/>
          <w:color w:val="7030A0"/>
          <w:u w:val="single"/>
        </w:rPr>
        <w:t>D</w:t>
      </w:r>
      <w:r>
        <w:rPr>
          <w:b/>
          <w:bCs/>
          <w:color w:val="7030A0"/>
          <w:u w:val="single"/>
        </w:rPr>
        <w:t xml:space="preserve">evelopment Team support </w:t>
      </w:r>
    </w:p>
    <w:p w14:paraId="495A97CE" w14:textId="36CDDB28" w:rsidR="00AC7F52" w:rsidRPr="00AC7F52" w:rsidRDefault="00AC7F52" w:rsidP="00960FC6">
      <w:pPr>
        <w:spacing w:after="0" w:line="240" w:lineRule="auto"/>
        <w:rPr>
          <w:b/>
          <w:bCs/>
          <w:color w:val="7030A0"/>
          <w:u w:val="single"/>
        </w:rPr>
      </w:pPr>
      <w:r w:rsidRPr="00AC7F52">
        <w:rPr>
          <w:b/>
          <w:bCs/>
          <w:color w:val="7030A0"/>
          <w:u w:val="single"/>
        </w:rPr>
        <w:t xml:space="preserve"> </w:t>
      </w:r>
    </w:p>
    <w:p w14:paraId="2251CD7B" w14:textId="6F3553FC" w:rsidR="004F6C82" w:rsidRPr="00AC7F52" w:rsidRDefault="004F6C82" w:rsidP="00960FC6">
      <w:pPr>
        <w:spacing w:after="0" w:line="240" w:lineRule="auto"/>
        <w:rPr>
          <w:color w:val="7030A0"/>
        </w:rPr>
      </w:pPr>
      <w:r w:rsidRPr="00AC7F52">
        <w:rPr>
          <w:color w:val="7030A0"/>
        </w:rPr>
        <w:t xml:space="preserve">If you would like </w:t>
      </w:r>
      <w:r w:rsidR="00353F9A" w:rsidRPr="00AC7F52">
        <w:rPr>
          <w:color w:val="7030A0"/>
        </w:rPr>
        <w:t xml:space="preserve">more information or would like to </w:t>
      </w:r>
      <w:r w:rsidRPr="00AC7F52">
        <w:rPr>
          <w:color w:val="7030A0"/>
        </w:rPr>
        <w:t>discuss your business sustainability</w:t>
      </w:r>
      <w:r w:rsidR="00AC7F52">
        <w:rPr>
          <w:color w:val="7030A0"/>
        </w:rPr>
        <w:t xml:space="preserve"> or ideas for marketing </w:t>
      </w:r>
      <w:r w:rsidR="00353F9A" w:rsidRPr="00AC7F52">
        <w:rPr>
          <w:color w:val="7030A0"/>
        </w:rPr>
        <w:t xml:space="preserve">then please </w:t>
      </w:r>
      <w:r w:rsidR="00970FF2">
        <w:rPr>
          <w:color w:val="7030A0"/>
        </w:rPr>
        <w:t xml:space="preserve">request a support by </w:t>
      </w:r>
      <w:r w:rsidR="00353F9A" w:rsidRPr="00AC7F52">
        <w:rPr>
          <w:color w:val="7030A0"/>
        </w:rPr>
        <w:t xml:space="preserve">complete the </w:t>
      </w:r>
      <w:r w:rsidR="00353F9A" w:rsidRPr="00AC7F52">
        <w:rPr>
          <w:b/>
          <w:bCs/>
          <w:color w:val="7030A0"/>
        </w:rPr>
        <w:t>Business support questionnaire</w:t>
      </w:r>
      <w:r w:rsidR="00353F9A" w:rsidRPr="00AC7F52">
        <w:rPr>
          <w:color w:val="7030A0"/>
        </w:rPr>
        <w:t xml:space="preserve"> (E-form) via</w:t>
      </w:r>
      <w:r w:rsidR="00353F9A">
        <w:t xml:space="preserve">: </w:t>
      </w:r>
      <w:hyperlink r:id="rId25" w:history="1">
        <w:r w:rsidRPr="00A41005">
          <w:rPr>
            <w:rStyle w:val="Hyperlink"/>
          </w:rPr>
          <w:t>https://families.leicester.gov.uk/childcare-professionals/data-collections/business-support-questionnaire/</w:t>
        </w:r>
      </w:hyperlink>
    </w:p>
    <w:p w14:paraId="7F7C1A2D" w14:textId="4FC801D4" w:rsidR="004F6C82" w:rsidRPr="00221B89" w:rsidRDefault="004F6C82" w:rsidP="00960FC6">
      <w:pPr>
        <w:spacing w:after="0" w:line="240" w:lineRule="auto"/>
        <w:rPr>
          <w:color w:val="FF0000"/>
          <w:highlight w:val="yellow"/>
        </w:rPr>
      </w:pPr>
    </w:p>
    <w:sectPr w:rsidR="004F6C82" w:rsidRPr="00221B89" w:rsidSect="00261D43">
      <w:headerReference w:type="default" r:id="rId26"/>
      <w:footerReference w:type="default" r:id="rId27"/>
      <w:pgSz w:w="11906" w:h="16838"/>
      <w:pgMar w:top="1134" w:right="566" w:bottom="426" w:left="709"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36CA71" w14:textId="77777777" w:rsidR="00D751A6" w:rsidRDefault="00D751A6" w:rsidP="007D7BA1">
      <w:pPr>
        <w:spacing w:after="0" w:line="240" w:lineRule="auto"/>
      </w:pPr>
      <w:r>
        <w:separator/>
      </w:r>
    </w:p>
  </w:endnote>
  <w:endnote w:type="continuationSeparator" w:id="0">
    <w:p w14:paraId="5207C548" w14:textId="77777777" w:rsidR="00D751A6" w:rsidRDefault="00D751A6" w:rsidP="007D7B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06275842"/>
      <w:docPartObj>
        <w:docPartGallery w:val="Page Numbers (Bottom of Page)"/>
        <w:docPartUnique/>
      </w:docPartObj>
    </w:sdtPr>
    <w:sdtEndPr>
      <w:rPr>
        <w:noProof/>
      </w:rPr>
    </w:sdtEndPr>
    <w:sdtContent>
      <w:p w14:paraId="777F8EEA" w14:textId="0EBD17FD" w:rsidR="007D7BA1" w:rsidRDefault="007D7BA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5C1D655" w14:textId="77777777" w:rsidR="007D7BA1" w:rsidRDefault="007D7B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8D22BE" w14:textId="77777777" w:rsidR="00D751A6" w:rsidRDefault="00D751A6" w:rsidP="007D7BA1">
      <w:pPr>
        <w:spacing w:after="0" w:line="240" w:lineRule="auto"/>
      </w:pPr>
      <w:r>
        <w:separator/>
      </w:r>
    </w:p>
  </w:footnote>
  <w:footnote w:type="continuationSeparator" w:id="0">
    <w:p w14:paraId="70DC3C40" w14:textId="77777777" w:rsidR="00D751A6" w:rsidRDefault="00D751A6" w:rsidP="007D7B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6BF12" w14:textId="4578287A" w:rsidR="00261D43" w:rsidRPr="00BD6A1C" w:rsidRDefault="00261D43">
    <w:pPr>
      <w:pStyle w:val="Header"/>
      <w:rPr>
        <w:sz w:val="28"/>
        <w:szCs w:val="28"/>
      </w:rPr>
    </w:pPr>
    <w:r w:rsidRPr="00BD6A1C">
      <w:rPr>
        <w:b/>
        <w:bCs/>
        <w:color w:val="C45911" w:themeColor="accent2" w:themeShade="BF"/>
        <w:sz w:val="32"/>
        <w:szCs w:val="32"/>
      </w:rPr>
      <w:t>EYFS Network – Spring 2021</w:t>
    </w:r>
    <w:r w:rsidR="004F6C82">
      <w:rPr>
        <w:color w:val="C45911" w:themeColor="accent2" w:themeShade="BF"/>
        <w:sz w:val="32"/>
        <w:szCs w:val="32"/>
      </w:rPr>
      <w:tab/>
    </w:r>
    <w:r w:rsidR="004F6C82">
      <w:rPr>
        <w:color w:val="C45911" w:themeColor="accent2" w:themeShade="BF"/>
        <w:sz w:val="32"/>
        <w:szCs w:val="32"/>
      </w:rPr>
      <w:tab/>
    </w:r>
    <w:r w:rsidRPr="00BD6A1C">
      <w:rPr>
        <w:sz w:val="28"/>
        <w:szCs w:val="28"/>
      </w:rPr>
      <w:t>Business Support: Marketing Workshop</w:t>
    </w:r>
    <w:r w:rsidRPr="00BD6A1C">
      <w:rPr>
        <w:sz w:val="28"/>
        <w:szCs w:val="28"/>
      </w:rPr>
      <w:tab/>
    </w:r>
  </w:p>
  <w:p w14:paraId="47A97EA8" w14:textId="0C391C8F" w:rsidR="00261D43" w:rsidRPr="00BD6A1C" w:rsidRDefault="004F6C82">
    <w:pPr>
      <w:pStyle w:val="Header"/>
      <w:rPr>
        <w:sz w:val="20"/>
        <w:szCs w:val="20"/>
      </w:rPr>
    </w:pPr>
    <w:r w:rsidRPr="00BD6A1C">
      <w:rPr>
        <w:sz w:val="20"/>
        <w:szCs w:val="20"/>
      </w:rPr>
      <w:tab/>
    </w:r>
    <w:r w:rsidRPr="00BD6A1C">
      <w:rPr>
        <w:sz w:val="20"/>
        <w:szCs w:val="20"/>
      </w:rPr>
      <w:tab/>
    </w:r>
    <w:r w:rsidR="00261D43" w:rsidRPr="00BD6A1C">
      <w:rPr>
        <w:sz w:val="20"/>
        <w:szCs w:val="20"/>
      </w:rPr>
      <w:t>Early Education Development Team – Leicester City Council</w:t>
    </w:r>
  </w:p>
  <w:p w14:paraId="3597C7A6" w14:textId="77777777" w:rsidR="004F6C82" w:rsidRPr="00BD6A1C" w:rsidRDefault="004F6C82">
    <w:pPr>
      <w:pStyle w:val="Head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7A7F9D"/>
    <w:multiLevelType w:val="hybridMultilevel"/>
    <w:tmpl w:val="E43C59E2"/>
    <w:lvl w:ilvl="0" w:tplc="B81CC3A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147DD9"/>
    <w:multiLevelType w:val="hybridMultilevel"/>
    <w:tmpl w:val="EE8CF1C6"/>
    <w:lvl w:ilvl="0" w:tplc="B81CC3A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9EB000A"/>
    <w:multiLevelType w:val="hybridMultilevel"/>
    <w:tmpl w:val="45E0FC50"/>
    <w:lvl w:ilvl="0" w:tplc="B81CC3A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06511E"/>
    <w:multiLevelType w:val="hybridMultilevel"/>
    <w:tmpl w:val="6ACA45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C954C4A"/>
    <w:multiLevelType w:val="hybridMultilevel"/>
    <w:tmpl w:val="26260B3A"/>
    <w:lvl w:ilvl="0" w:tplc="283854DC">
      <w:start w:val="1"/>
      <w:numFmt w:val="bullet"/>
      <w:lvlText w:val=""/>
      <w:lvlJc w:val="left"/>
      <w:pPr>
        <w:ind w:left="720" w:hanging="360"/>
      </w:pPr>
      <w:rPr>
        <w:rFonts w:ascii="Symbol" w:hAnsi="Symbol" w:hint="default"/>
        <w:b w:val="0"/>
        <w:bCs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D8F"/>
    <w:rsid w:val="00115CBD"/>
    <w:rsid w:val="001211ED"/>
    <w:rsid w:val="001E450B"/>
    <w:rsid w:val="00221B89"/>
    <w:rsid w:val="002253A9"/>
    <w:rsid w:val="00261D43"/>
    <w:rsid w:val="0027030D"/>
    <w:rsid w:val="00353F9A"/>
    <w:rsid w:val="00455509"/>
    <w:rsid w:val="004F6C82"/>
    <w:rsid w:val="0055327C"/>
    <w:rsid w:val="005F7BD6"/>
    <w:rsid w:val="00613F5C"/>
    <w:rsid w:val="00633947"/>
    <w:rsid w:val="00682FF9"/>
    <w:rsid w:val="0076794F"/>
    <w:rsid w:val="007D7BA1"/>
    <w:rsid w:val="008A319B"/>
    <w:rsid w:val="00960FC6"/>
    <w:rsid w:val="00970FF2"/>
    <w:rsid w:val="00AC7F52"/>
    <w:rsid w:val="00AF1660"/>
    <w:rsid w:val="00B0628D"/>
    <w:rsid w:val="00B71B51"/>
    <w:rsid w:val="00BD6A1C"/>
    <w:rsid w:val="00C4672C"/>
    <w:rsid w:val="00C760CF"/>
    <w:rsid w:val="00D04DA2"/>
    <w:rsid w:val="00D42B91"/>
    <w:rsid w:val="00D751A6"/>
    <w:rsid w:val="00D80C1D"/>
    <w:rsid w:val="00E0361E"/>
    <w:rsid w:val="00E37DAB"/>
    <w:rsid w:val="00E46E63"/>
    <w:rsid w:val="00ED7AEE"/>
    <w:rsid w:val="00EF6010"/>
    <w:rsid w:val="00F1545B"/>
    <w:rsid w:val="00F76D8F"/>
    <w:rsid w:val="00FA06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3741E70"/>
  <w15:chartTrackingRefBased/>
  <w15:docId w15:val="{9A865134-5E95-4D66-9619-D920C988A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0C1D"/>
    <w:pPr>
      <w:ind w:left="720"/>
      <w:contextualSpacing/>
    </w:pPr>
  </w:style>
  <w:style w:type="paragraph" w:styleId="Header">
    <w:name w:val="header"/>
    <w:basedOn w:val="Normal"/>
    <w:link w:val="HeaderChar"/>
    <w:uiPriority w:val="99"/>
    <w:unhideWhenUsed/>
    <w:rsid w:val="007D7B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7BA1"/>
  </w:style>
  <w:style w:type="paragraph" w:styleId="Footer">
    <w:name w:val="footer"/>
    <w:basedOn w:val="Normal"/>
    <w:link w:val="FooterChar"/>
    <w:uiPriority w:val="99"/>
    <w:unhideWhenUsed/>
    <w:rsid w:val="007D7B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7BA1"/>
  </w:style>
  <w:style w:type="paragraph" w:styleId="NormalWeb">
    <w:name w:val="Normal (Web)"/>
    <w:basedOn w:val="Normal"/>
    <w:uiPriority w:val="99"/>
    <w:semiHidden/>
    <w:unhideWhenUsed/>
    <w:rsid w:val="0063394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633947"/>
    <w:rPr>
      <w:color w:val="0563C1" w:themeColor="hyperlink"/>
      <w:u w:val="single"/>
    </w:rPr>
  </w:style>
  <w:style w:type="character" w:styleId="UnresolvedMention">
    <w:name w:val="Unresolved Mention"/>
    <w:basedOn w:val="DefaultParagraphFont"/>
    <w:uiPriority w:val="99"/>
    <w:semiHidden/>
    <w:unhideWhenUsed/>
    <w:rsid w:val="00633947"/>
    <w:rPr>
      <w:color w:val="605E5C"/>
      <w:shd w:val="clear" w:color="auto" w:fill="E1DFDD"/>
    </w:rPr>
  </w:style>
  <w:style w:type="character" w:styleId="FollowedHyperlink">
    <w:name w:val="FollowedHyperlink"/>
    <w:basedOn w:val="DefaultParagraphFont"/>
    <w:uiPriority w:val="99"/>
    <w:semiHidden/>
    <w:unhideWhenUsed/>
    <w:rsid w:val="00AC7F5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592905">
      <w:bodyDiv w:val="1"/>
      <w:marLeft w:val="0"/>
      <w:marRight w:val="0"/>
      <w:marTop w:val="0"/>
      <w:marBottom w:val="0"/>
      <w:divBdr>
        <w:top w:val="none" w:sz="0" w:space="0" w:color="auto"/>
        <w:left w:val="none" w:sz="0" w:space="0" w:color="auto"/>
        <w:bottom w:val="none" w:sz="0" w:space="0" w:color="auto"/>
        <w:right w:val="none" w:sz="0" w:space="0" w:color="auto"/>
      </w:divBdr>
    </w:div>
    <w:div w:id="2016877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foundationyears.org.uk/2021/01/hempsalls-business-map-for-early-years-providers/"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www.pacey.org.uk/working-in-childcare/spotlight-on/2-year-olds/the-2-year-old-offer/"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families.leicester.gov.uk/childcare-professionals/data-collections/business-support-questionnaire/"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families.leicester.gov.uk/childcare-professionals/coronavirus-updated-advice/business-support-tools-and-tips-covid-19/"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protect-eu.mimecast.com/s/IobCCZ8p1to7lkxtji-mH?domain=youtu.be"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protect-eu.mimecast.com/s/pH-0CY708H6DMngS0NXuO?domain=foundationyears.org.uk/" TargetMode="Externa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families.leicester.gov.uk/childcare-professionals/coronavirus-updated-advice/business-support-tools-and-tips-covid-19/"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pacey.org.uk/Pacey/media/Website-files/PACEY%20general/EAL-Checklist.pdf"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591</Words>
  <Characters>3375</Characters>
  <Application>Microsoft Office Word</Application>
  <DocSecurity>4</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Pankaj Mandaliya</dc:creator>
  <cp:keywords/>
  <dc:description/>
  <cp:lastModifiedBy>Lisa Demarco</cp:lastModifiedBy>
  <cp:revision>2</cp:revision>
  <cp:lastPrinted>2021-03-23T13:38:00Z</cp:lastPrinted>
  <dcterms:created xsi:type="dcterms:W3CDTF">2021-04-15T07:43:00Z</dcterms:created>
  <dcterms:modified xsi:type="dcterms:W3CDTF">2021-04-15T07:43:00Z</dcterms:modified>
</cp:coreProperties>
</file>